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F79" w:rsidRPr="009F2F79" w:rsidRDefault="009F2F79" w:rsidP="009F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F79">
        <w:rPr>
          <w:rFonts w:ascii="Arial" w:eastAsia="Times New Roman" w:hAnsi="Arial" w:cs="Arial"/>
          <w:color w:val="000000"/>
        </w:rPr>
        <w:t>Math 195 Reading Questions - Compactness (9/7)</w:t>
      </w:r>
    </w:p>
    <w:p w:rsidR="009F2F79" w:rsidRPr="009F2F79" w:rsidRDefault="009F2F79" w:rsidP="009F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F79" w:rsidRPr="009F2F79" w:rsidRDefault="009F2F79" w:rsidP="009F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F79">
        <w:rPr>
          <w:rFonts w:ascii="Arial" w:eastAsia="Times New Roman" w:hAnsi="Arial" w:cs="Arial"/>
          <w:color w:val="000000"/>
        </w:rPr>
        <w:t>If you have any questions about things in the reading you don’t understand, add them here: </w:t>
      </w:r>
    </w:p>
    <w:p w:rsidR="009F2F79" w:rsidRPr="009F2F79" w:rsidRDefault="009F2F79" w:rsidP="009F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F7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F2F79" w:rsidRPr="009F2F79" w:rsidRDefault="009F2F79" w:rsidP="009F2F7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Can you explain the formulas for the PP and Schwartzberg scores?</w:t>
      </w:r>
    </w:p>
    <w:p w:rsidR="009F2F79" w:rsidRPr="009F2F79" w:rsidRDefault="009F2F79" w:rsidP="009F2F7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Why do map projections affect contour-based compactness scores? </w:t>
      </w:r>
    </w:p>
    <w:p w:rsidR="009F2F79" w:rsidRPr="009F2F79" w:rsidRDefault="009F2F79" w:rsidP="009F2F7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What is a cut-set? </w:t>
      </w:r>
    </w:p>
    <w:p w:rsidR="009F2F79" w:rsidRPr="009F2F79" w:rsidRDefault="009F2F79" w:rsidP="009F2F7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 xml:space="preserve">Can we go over how the </w:t>
      </w:r>
      <w:r w:rsidRPr="009F2F79">
        <w:rPr>
          <w:rFonts w:ascii="Arial" w:eastAsia="Times New Roman" w:hAnsi="Arial" w:cs="Arial"/>
          <w:i/>
          <w:iCs/>
          <w:color w:val="000000"/>
        </w:rPr>
        <w:t xml:space="preserve">cut edges </w:t>
      </w:r>
      <w:r w:rsidRPr="009F2F79">
        <w:rPr>
          <w:rFonts w:ascii="Arial" w:eastAsia="Times New Roman" w:hAnsi="Arial" w:cs="Arial"/>
          <w:color w:val="000000"/>
        </w:rPr>
        <w:t>score?</w:t>
      </w:r>
    </w:p>
    <w:p w:rsidR="009F2F79" w:rsidRPr="009F2F79" w:rsidRDefault="009F2F79" w:rsidP="009F2F7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Internal vs. external boundary of a graph? </w:t>
      </w:r>
    </w:p>
    <w:p w:rsidR="009F2F79" w:rsidRPr="009F2F79" w:rsidRDefault="009F2F79" w:rsidP="009F2F7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 xml:space="preserve">Does </w:t>
      </w:r>
      <w:proofErr w:type="gramStart"/>
      <w:r w:rsidRPr="009F2F79">
        <w:rPr>
          <w:rFonts w:ascii="Arial" w:eastAsia="Times New Roman" w:hAnsi="Arial" w:cs="Arial"/>
          <w:color w:val="000000"/>
        </w:rPr>
        <w:t>the ꭥ symbol</w:t>
      </w:r>
      <w:proofErr w:type="gramEnd"/>
      <w:r w:rsidRPr="009F2F79">
        <w:rPr>
          <w:rFonts w:ascii="Arial" w:eastAsia="Times New Roman" w:hAnsi="Arial" w:cs="Arial"/>
          <w:color w:val="000000"/>
        </w:rPr>
        <w:t xml:space="preserve"> used in the score formulas refer to the region?</w:t>
      </w:r>
    </w:p>
    <w:p w:rsidR="009F2F79" w:rsidRPr="009F2F79" w:rsidRDefault="009F2F79" w:rsidP="009F2F7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Short Answer: Yes!</w:t>
      </w:r>
    </w:p>
    <w:p w:rsidR="009F2F79" w:rsidRPr="009F2F79" w:rsidRDefault="009F2F79" w:rsidP="009F2F7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 xml:space="preserve">What’s the difference between </w:t>
      </w:r>
      <w:proofErr w:type="spellStart"/>
      <w:r w:rsidRPr="009F2F79">
        <w:rPr>
          <w:rFonts w:ascii="Arial" w:eastAsia="Times New Roman" w:hAnsi="Arial" w:cs="Arial"/>
          <w:color w:val="000000"/>
        </w:rPr>
        <w:t>euclidean</w:t>
      </w:r>
      <w:proofErr w:type="spellEnd"/>
      <w:r w:rsidRPr="009F2F79">
        <w:rPr>
          <w:rFonts w:ascii="Arial" w:eastAsia="Times New Roman" w:hAnsi="Arial" w:cs="Arial"/>
          <w:color w:val="000000"/>
        </w:rPr>
        <w:t xml:space="preserve"> and “modern” geometry?</w:t>
      </w:r>
    </w:p>
    <w:p w:rsidR="009F2F79" w:rsidRPr="009F2F79" w:rsidRDefault="009F2F79" w:rsidP="009F2F7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If this is important to our understanding– what is the isoperimetric theorem actually saying?</w:t>
      </w:r>
    </w:p>
    <w:p w:rsidR="009F2F79" w:rsidRPr="009F2F79" w:rsidRDefault="009F2F79" w:rsidP="009F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F79" w:rsidRPr="009F2F79" w:rsidRDefault="009F2F79" w:rsidP="009F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F79">
        <w:rPr>
          <w:rFonts w:ascii="Arial" w:eastAsia="Times New Roman" w:hAnsi="Arial" w:cs="Arial"/>
          <w:color w:val="000000"/>
        </w:rPr>
        <w:t>If you have any suggested discussion topics/questions for class, add them here:</w:t>
      </w:r>
    </w:p>
    <w:p w:rsidR="009F2F79" w:rsidRPr="009F2F79" w:rsidRDefault="009F2F79" w:rsidP="009F2F7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Should we even consider empty spaces when computing compactness? If we do, why/how should this be considered? If we don’t, how does this affect continuity?</w:t>
      </w:r>
    </w:p>
    <w:p w:rsidR="009F2F79" w:rsidRPr="009F2F79" w:rsidRDefault="009F2F79" w:rsidP="009F2F7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>^ Seconding that! From my understanding it mostly influences the perimeters/areas of the districts, so I’m curious about how this impacts the actual voting distribution.</w:t>
      </w:r>
    </w:p>
    <w:p w:rsidR="009F2F79" w:rsidRPr="009F2F79" w:rsidRDefault="009F2F79" w:rsidP="009F2F7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9F2F79">
        <w:rPr>
          <w:rFonts w:ascii="Arial" w:eastAsia="Times New Roman" w:hAnsi="Arial" w:cs="Arial"/>
          <w:color w:val="000000"/>
        </w:rPr>
        <w:t xml:space="preserve">The last reading said that low compactness wasn’t necessarily a sign of gerrymandering and now we’re reading about scores of compactness– is it still </w:t>
      </w:r>
      <w:r w:rsidRPr="009F2F79">
        <w:rPr>
          <w:rFonts w:ascii="Arial" w:eastAsia="Times New Roman" w:hAnsi="Arial" w:cs="Arial"/>
          <w:i/>
          <w:iCs/>
          <w:color w:val="000000"/>
        </w:rPr>
        <w:t>sometimes</w:t>
      </w:r>
      <w:r w:rsidRPr="009F2F79">
        <w:rPr>
          <w:rFonts w:ascii="Arial" w:eastAsia="Times New Roman" w:hAnsi="Arial" w:cs="Arial"/>
          <w:color w:val="000000"/>
        </w:rPr>
        <w:t xml:space="preserve"> a sign of gerrymandering?</w:t>
      </w:r>
    </w:p>
    <w:p w:rsidR="009F2F79" w:rsidRPr="009F2F79" w:rsidRDefault="009F2F79" w:rsidP="009F2F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F79" w:rsidRPr="009F2F79" w:rsidRDefault="009F2F79" w:rsidP="009F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2F79">
        <w:rPr>
          <w:rFonts w:ascii="Arial" w:eastAsia="Times New Roman" w:hAnsi="Arial" w:cs="Arial"/>
          <w:color w:val="000000"/>
        </w:rPr>
        <w:t>Prof. Cannon’s suggested discussion questions: 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What aspects of compactness do certain scores capture well? 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What aspects of compactness do certain scores capture poorly?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How should one consider area vs. people in a compactness score, and what are some of the related issues?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What problem related to contour-based compactness scores seems the hardest to overcome?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What are shapefiles and how do they work?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Are a long rectangle and a square equally compact? 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What are different ways you could combine compactness measure of different districts into one compactness score for the same plan? </w:t>
      </w:r>
    </w:p>
    <w:p w:rsidR="009F2F79" w:rsidRPr="009F2F79" w:rsidRDefault="009F2F79" w:rsidP="009F2F79">
      <w:pPr>
        <w:numPr>
          <w:ilvl w:val="0"/>
          <w:numId w:val="4"/>
        </w:numPr>
        <w:shd w:val="clear" w:color="auto" w:fill="F9F9FB"/>
        <w:spacing w:after="240" w:line="240" w:lineRule="auto"/>
        <w:ind w:left="960"/>
        <w:textAlignment w:val="baseline"/>
        <w:rPr>
          <w:rFonts w:ascii="Arial" w:eastAsia="Times New Roman" w:hAnsi="Arial" w:cs="Arial"/>
          <w:color w:val="1F3333"/>
        </w:rPr>
      </w:pPr>
      <w:r w:rsidRPr="009F2F79">
        <w:rPr>
          <w:rFonts w:ascii="Arial" w:eastAsia="Times New Roman" w:hAnsi="Arial" w:cs="Arial"/>
          <w:color w:val="1F3333"/>
        </w:rPr>
        <w:t>How important is the “eyeball test”? </w:t>
      </w:r>
    </w:p>
    <w:p w:rsidR="00EE272A" w:rsidRDefault="00EE272A">
      <w:bookmarkStart w:id="0" w:name="_GoBack"/>
      <w:bookmarkEnd w:id="0"/>
    </w:p>
    <w:sectPr w:rsidR="00EE2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328D9"/>
    <w:multiLevelType w:val="multilevel"/>
    <w:tmpl w:val="956C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CE2302"/>
    <w:multiLevelType w:val="multilevel"/>
    <w:tmpl w:val="729A1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82684A"/>
    <w:multiLevelType w:val="multilevel"/>
    <w:tmpl w:val="5388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F79"/>
    <w:rsid w:val="009F2F79"/>
    <w:rsid w:val="00EE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DC0E98-22F4-4AD8-AE99-A7BB089B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2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3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1</cp:revision>
  <dcterms:created xsi:type="dcterms:W3CDTF">2023-06-13T23:50:00Z</dcterms:created>
  <dcterms:modified xsi:type="dcterms:W3CDTF">2023-06-13T23:50:00Z</dcterms:modified>
</cp:coreProperties>
</file>